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0ECA" w:rsidRDefault="00AC0ECA" w:rsidP="00AC0ECA">
      <w:r w:rsidRPr="00AC0ECA">
        <w:t>R</w:t>
      </w:r>
      <w:r w:rsidRPr="00AC0ECA">
        <w:t>O</w:t>
      </w:r>
      <w:r w:rsidRPr="00AC0ECA">
        <w:t xml:space="preserve"> Nº 572,</w:t>
      </w:r>
      <w:r w:rsidRPr="00AC0ECA">
        <w:t xml:space="preserve"> </w:t>
      </w:r>
      <w:r w:rsidRPr="00AC0ECA">
        <w:t>17 de Abril del 2009</w:t>
      </w:r>
    </w:p>
    <w:p w:rsidR="00000000" w:rsidRPr="00AC0ECA" w:rsidRDefault="00AC0ECA" w:rsidP="00AC0ECA"/>
    <w:p w:rsidR="00000000" w:rsidRPr="00AC0ECA" w:rsidRDefault="00AC0ECA" w:rsidP="00AC0ECA">
      <w:r w:rsidRPr="00AC0ECA">
        <w:t>FE DE ERRATAS:</w:t>
      </w:r>
    </w:p>
    <w:p w:rsidR="00000000" w:rsidRPr="00AC0ECA" w:rsidRDefault="00AC0ECA" w:rsidP="00AC0ECA"/>
    <w:p w:rsidR="00000000" w:rsidRPr="00AC0ECA" w:rsidRDefault="00AC0ECA" w:rsidP="00AC0ECA">
      <w:r w:rsidRPr="00AC0ECA">
        <w:t>Rectificamos el error deslizado en la publicación de la Ley Reformatoria al Código de Procedimiento Penal y al Código Penal, emitida por la Asamblea Nacional - Comisi</w:t>
      </w:r>
      <w:r w:rsidRPr="00AC0ECA">
        <w:t>ón Legislativa y de Fiscalización, efectuada en el Suplemento al Registro Oficial 555 de 24 de marzo del 2009.</w:t>
      </w:r>
    </w:p>
    <w:p w:rsidR="00000000" w:rsidRPr="00AC0ECA" w:rsidRDefault="00AC0ECA" w:rsidP="00AC0ECA"/>
    <w:p w:rsidR="00000000" w:rsidRPr="00AC0ECA" w:rsidRDefault="00AC0ECA" w:rsidP="00AC0ECA">
      <w:r w:rsidRPr="00AC0ECA">
        <w:t>Donde dice:</w:t>
      </w:r>
    </w:p>
    <w:p w:rsidR="00000000" w:rsidRPr="00AC0ECA" w:rsidRDefault="00AC0ECA" w:rsidP="00AC0ECA"/>
    <w:p w:rsidR="00000000" w:rsidRPr="00AC0ECA" w:rsidRDefault="00AC0ECA" w:rsidP="00AC0ECA">
      <w:r w:rsidRPr="00AC0ECA">
        <w:t>“Cualquiera de las partes podrá apelar del fallo que admita o niegue el procedimiento abreviado.</w:t>
      </w:r>
    </w:p>
    <w:p w:rsidR="00000000" w:rsidRPr="00AC0ECA" w:rsidRDefault="00AC0ECA" w:rsidP="00AC0ECA"/>
    <w:p w:rsidR="00000000" w:rsidRPr="00AC0ECA" w:rsidRDefault="00AC0ECA" w:rsidP="00AC0ECA">
      <w:r w:rsidRPr="00AC0ECA">
        <w:t>A continuación del artículo</w:t>
      </w:r>
      <w:r w:rsidRPr="00AC0ECA">
        <w:t xml:space="preserve"> 370, agréguese el siguiente artículo </w:t>
      </w:r>
      <w:proofErr w:type="spellStart"/>
      <w:r w:rsidRPr="00AC0ECA">
        <w:t>innumerado</w:t>
      </w:r>
      <w:proofErr w:type="spellEnd"/>
      <w:r w:rsidRPr="00AC0ECA">
        <w:t>: </w:t>
      </w:r>
    </w:p>
    <w:p w:rsidR="00000000" w:rsidRPr="00AC0ECA" w:rsidRDefault="00AC0ECA" w:rsidP="00AC0ECA"/>
    <w:p w:rsidR="00000000" w:rsidRPr="00AC0ECA" w:rsidRDefault="00AC0ECA" w:rsidP="00AC0ECA">
      <w:r w:rsidRPr="00AC0ECA">
        <w:t xml:space="preserve">Art....- Procedimiento simplificado.- </w:t>
      </w:r>
      <w:proofErr w:type="gramStart"/>
      <w:r w:rsidRPr="00AC0ECA">
        <w:t>Hasta .....</w:t>
      </w:r>
      <w:proofErr w:type="gramEnd"/>
      <w:r w:rsidRPr="00AC0ECA">
        <w:t>”.</w:t>
      </w:r>
    </w:p>
    <w:p w:rsidR="00000000" w:rsidRPr="00AC0ECA" w:rsidRDefault="00AC0ECA" w:rsidP="00AC0ECA"/>
    <w:p w:rsidR="00000000" w:rsidRPr="00AC0ECA" w:rsidRDefault="00AC0ECA" w:rsidP="00AC0ECA">
      <w:r w:rsidRPr="00AC0ECA">
        <w:t>Debe decir:</w:t>
      </w:r>
    </w:p>
    <w:p w:rsidR="00000000" w:rsidRPr="00AC0ECA" w:rsidRDefault="00AC0ECA" w:rsidP="00AC0ECA"/>
    <w:p w:rsidR="00000000" w:rsidRPr="00AC0ECA" w:rsidRDefault="00AC0ECA" w:rsidP="00AC0ECA">
      <w:r w:rsidRPr="00AC0ECA">
        <w:t>“Cualquiera de las partes podrá apelar del fallo que admita o niegue el procedimiento abreviado.</w:t>
      </w:r>
    </w:p>
    <w:p w:rsidR="00000000" w:rsidRPr="00AC0ECA" w:rsidRDefault="00AC0ECA" w:rsidP="00AC0ECA"/>
    <w:p w:rsidR="00000000" w:rsidRPr="00AC0ECA" w:rsidRDefault="00AC0ECA" w:rsidP="00AC0ECA">
      <w:r w:rsidRPr="00AC0ECA">
        <w:t>Art. 114.- A continuación del ar</w:t>
      </w:r>
      <w:r w:rsidRPr="00AC0ECA">
        <w:t xml:space="preserve">tículo 370, agréguese el siguiente artículo </w:t>
      </w:r>
      <w:proofErr w:type="spellStart"/>
      <w:r w:rsidRPr="00AC0ECA">
        <w:t>innumerado</w:t>
      </w:r>
      <w:proofErr w:type="spellEnd"/>
      <w:r w:rsidRPr="00AC0ECA">
        <w:t>: </w:t>
      </w:r>
    </w:p>
    <w:p w:rsidR="00000000" w:rsidRPr="00AC0ECA" w:rsidRDefault="00AC0ECA" w:rsidP="00AC0ECA"/>
    <w:p w:rsidR="00000000" w:rsidRPr="00AC0ECA" w:rsidRDefault="00AC0ECA" w:rsidP="00AC0ECA">
      <w:r w:rsidRPr="00AC0ECA">
        <w:t xml:space="preserve">Art....- Procedimiento simplificado.- </w:t>
      </w:r>
      <w:proofErr w:type="gramStart"/>
      <w:r w:rsidRPr="00AC0ECA">
        <w:t>Hasta .....</w:t>
      </w:r>
      <w:proofErr w:type="gramEnd"/>
      <w:r w:rsidRPr="00AC0ECA">
        <w:t>”.</w:t>
      </w:r>
    </w:p>
    <w:p w:rsidR="00000000" w:rsidRPr="00AC0ECA" w:rsidRDefault="00AC0ECA" w:rsidP="00AC0ECA"/>
    <w:p w:rsidR="00000000" w:rsidRPr="00AC0ECA" w:rsidRDefault="00AC0ECA" w:rsidP="00AC0ECA">
      <w:r w:rsidRPr="00AC0ECA">
        <w:t xml:space="preserve">LA </w:t>
      </w:r>
      <w:proofErr w:type="spellStart"/>
      <w:r w:rsidRPr="00AC0ECA">
        <w:t>DIRECCION</w:t>
      </w:r>
      <w:proofErr w:type="spellEnd"/>
    </w:p>
    <w:p w:rsidR="00AC0ECA" w:rsidRPr="00AC0ECA" w:rsidRDefault="00AC0ECA" w:rsidP="00AC0ECA"/>
    <w:p w:rsidR="007C0D09" w:rsidRPr="00AC0ECA" w:rsidRDefault="007C0D09" w:rsidP="00AC0ECA"/>
    <w:sectPr w:rsidR="007C0D09" w:rsidRPr="00AC0ECA" w:rsidSect="00A14A72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F00"/>
    <w:rsid w:val="00053920"/>
    <w:rsid w:val="000E3A28"/>
    <w:rsid w:val="00155B1F"/>
    <w:rsid w:val="0021706F"/>
    <w:rsid w:val="003B7C2D"/>
    <w:rsid w:val="00486E8C"/>
    <w:rsid w:val="006E1812"/>
    <w:rsid w:val="007C0D09"/>
    <w:rsid w:val="00871F00"/>
    <w:rsid w:val="00940530"/>
    <w:rsid w:val="00967A10"/>
    <w:rsid w:val="009C0EFE"/>
    <w:rsid w:val="00AC0ECA"/>
    <w:rsid w:val="00C46AC4"/>
    <w:rsid w:val="00D827B3"/>
    <w:rsid w:val="00DC54E5"/>
    <w:rsid w:val="00E71D5D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E8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0EFE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5CEE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6E8C"/>
    <w:pPr>
      <w:keepNext/>
      <w:keepLines/>
      <w:outlineLvl w:val="3"/>
    </w:pPr>
    <w:rPr>
      <w:rFonts w:eastAsiaTheme="majorEastAsia" w:cstheme="majorBidi"/>
      <w:bCs/>
      <w:iCs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FE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6E8C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5CEE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86E8C"/>
    <w:rPr>
      <w:rFonts w:ascii="Helvetica" w:eastAsiaTheme="majorEastAsia" w:hAnsi="Helvetica" w:cstheme="majorBidi"/>
      <w:bCs/>
      <w:iCs/>
      <w:color w:val="365F91" w:themeColor="accent1" w:themeShade="BF"/>
      <w:u w:val="dottedHeavy"/>
    </w:rPr>
  </w:style>
  <w:style w:type="character" w:styleId="BookTitle">
    <w:name w:val="Book Title"/>
    <w:basedOn w:val="DefaultParagraphFont"/>
    <w:uiPriority w:val="33"/>
    <w:qFormat/>
    <w:rsid w:val="00C46AC4"/>
    <w:rPr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A14A7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4A72"/>
    <w:rPr>
      <w:rFonts w:ascii="Consolas" w:hAnsi="Consolas"/>
      <w:color w:val="365F91" w:themeColor="accent1" w:themeShade="B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ep</dc:creator>
  <cp:keywords/>
  <dc:description/>
  <cp:lastModifiedBy> ep</cp:lastModifiedBy>
  <cp:revision>2</cp:revision>
  <dcterms:created xsi:type="dcterms:W3CDTF">2010-01-15T20:00:00Z</dcterms:created>
  <dcterms:modified xsi:type="dcterms:W3CDTF">2010-01-15T20:00:00Z</dcterms:modified>
</cp:coreProperties>
</file>