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Registro Oficial Nº 591 Año III</w:t>
      </w: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Quito, Viernes 15 de Mayo del 2009</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ASAMBLEA NACIONAL COMISION LEGISLATIVA Y DE FISCALIZACION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LEY:</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 Ley Reformatoria a la Ley de Compañías ASAMBLEA NACIONAL</w:t>
      </w: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COMISION LEGISLATIVA Y DE FISCALIZACION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Oficio Nº SCLF-2009-203</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Quito, 7 de mayo del 2009</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Señor</w:t>
      </w: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Luis Fernando Badillo </w:t>
      </w: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Director del Registro Oficial, Enc.</w:t>
      </w: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Ciudad.-</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De mi consideración: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 Comisión Legislativa y de Fiscalización, de conformidad con las atribuciones que le confiere la Constitución Política de la República del Ecuador y el Mandato Constituyente Nº 23, discutió y aprobó el proyecto de LEY REFORMATORIA A LA LEY DE COMPAÑIAS.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sesión de 6 de mayo del 2009, el Pleno de la Comisión Legislativa y de Fiscalización conoció y se pronunció sobre la objeción parcial presentada por el señor Presidente Constitucional de la República.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Por lo expuesto; y, tal como lo dispone el artículo 138 de la Constitución de la República del Ecuador y el artículo 30 del Mandato 23, acompaño el texto de la LEY REFORMATORIA A LA LEY DE COMPAÑIAS, para que se sirva publicarla en el Registro Oficial.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Atentamente,</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f.) Dr. Francisco Vergara O., Secretario de la Comisión Legislativa y de Fiscalización.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EL PLENO DE LA COMISION DE LEGISLACION Y FISCALIZACION: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CONSIDERANDO:</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el Art. 335 de la Constitución de la República dispone que el Estado regulará, controlará e intervendrá, cuando sea necesario, en los intercambios y transacciones económicas; y sancionará la explotación, usura, acaparamiento, simulación, intermediación especulativa de los bienes y servicios, así como toda forma de perjuicio a los derechos económicos y a los bienes públicos y colectivos;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el Art. 336 de la Constitución de la República dispone que el Estado impulsará y velará por el comercio justo como medio de acceso a bienes y servicios de calidad, que minimice las distorsiones de la intermediación y promueva la sustentabilidad, así como la de asegurar la transparencia y eficiencia en los mercados y fomentará la competencia en igualdad de condiciones y oportunidades, que serán definidas mediante Ley;</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lastRenderedPageBreak/>
        <w:t>Que, el Art. 339 de la Constitución de la República establece que el Estado promoverá las inversiones nacionales y extranjeras, y establecerá regulaciones específicas de acuerdo a sus tipos, otorgando prioridad a la inversión nacional y que la inversión extranjera directa será complementaria a la nacional y estará sujeta a un estricto respeto del marco jurídico y de las regulaciones nacionales;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el régimen jurídico de la participación de los socios de las compañías de comercio debe ser aclarado y actualizado de conformidad con la experiencia del pasado y de las realidades del momento actual;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desde el Código de Comercio de 1906 hasta la Ley de Compañías de 1964, los socios colectivos y los socios comanditados en las compañías en nombre colectivo y en las compañías en comandita fueron concebidos para mantener una relación personalísima y de responsabilidad ilimitada con la respectiva compañía, lo cual se mantuvo después con la mencionada Ley de Compañías;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en la Ley de Compañías de 1964 se propuso algo similar con respecto a las compañías de responsabilidad limitada que ella creó, aunque permitió expresamente que ciertas personas jurídicas fueran socias de dichas compañías, con expresa excepción, entre otras, de las compañías anónimas extranjeras;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lo antedicho no ocurrió siempre con los socios comanditarios de las compañías en comandita por acciones ni con los accionistas de las compañías anónimas o de economía mixta, por motivo de las acciones al portador cuya existencia jurídica se reconoció desde el Código de Comercio de 1906 hasta bien entrada la vigencia de la mencionada Ley de Compañías, salvo un pequeño paréntesis de pocos meses en el año 1948, hasta que por obra de la Decisión 24 de la Comisión del Acuerdo de Cartagena, publicada en el Registro Oficial No. 264 del 12 de julio de 1971, tales acciones al portador jurídicamente dejaron de existir de manera oficial por virtud de la Tercera Disposición Transitoria del Decreto Supremo No. 1353-A publicado en el Registro Oficial No. 720 del 13 de enero de 1975;</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se hace necesario que en el Ecuador todos los socios o accionistas de las compañías de comercio sean identificables, inclusive tratándose de personas jurídicas, salvo el caso de las compañías extranjeras con acciones o participaciones sociales al portador, constituidas o existentes en países que jurídicamente reconocen la existencia de las acciones al portador o de participaciones sociales con similar calidad;</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Que, cuando una compañía mercantil ecuatoriana mantiene como socia suya a una sociedad extranjera con accionistas al portador o con socios con participaciones de similar calidad, resulta evidente que el régimen nominativo de la titularidad de los socios de las compañías de comercio que el Ecuador adoptó hace ya muchos años se ve, en tales casos, de alguna manera burlado; lo cual debe ser corregido; y,</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ejercicio de sus atribuciones constitucionales y legales, expide la siguiente,</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LEY REFORMATORIA A LA LEY DE COMPAÑIAS: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 Al Art. 6 agréguese un inciso final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 xml:space="preserve">“Las compañías extranjeras, cuyos capitales sociales estuvieren representados únicamente por acciones o participaciones nominativas, que tuvieren acciones o participaciones en compañías ecuatorianas, pero que no ejercieren ninguna otra actividad empresarial en el país, ni habitual ni ocasionalmente, no serán consideradas con establecimientos permanentes en el país ni estarán obligadas a establecerse en el Ecuador con arreglo a lo dispuesto en la Sección XIII de la presente Ley, ni a inscribirse en el Registro Único de Contribuyentes ni a presentar declaraciones de impuesto a la renta, pero deberán tener en la República el apoderado o representante referido en el inciso primero de este artículo, el </w:t>
      </w:r>
      <w:r w:rsidRPr="002A352C">
        <w:rPr>
          <w:rFonts w:ascii="News Gothic MT" w:hAnsi="News Gothic MT" w:cs="News Gothic MT"/>
        </w:rPr>
        <w:lastRenderedPageBreak/>
        <w:t>que por ningún motivo será personalmente responsable de las obligaciones de la compañía extranjera antes mencionada. El poder del representante antedicho no deberá ni inscribirse ni publicarse por la prensa, pero sí deberá ser conocido por la compañía ecuatoriana en que la sociedad extranjera fuere socia o accionista.”.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2.- El primer inciso del Art. 36 dirá:</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 compañía en nombre colectivo se contrae entre dos o más personas naturales que hacen el comercio bajo una razón social”.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3.- Agréguese un inciso final al Art. 42,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“Las personas jurídicas no podrán asociarse a una compañía en nombre colectivo”.</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4.- Agréguese un inciso final al Art. 59,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“Solamente las personas naturales podrán ser socios comanditados o comanditarios de la compañía en comandita simple”.</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5.- Agréguese un inciso al Art. 100,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todo caso, sin perjuicio de la antedicha excepción respecto de las compañías anónimas extranjeras, podrán ser socias de una compañía de responsabilidad limitada las sociedades extranjeras cuyos capitales estuvieren representados únicamente por participaciones o partes sociales nominativas, es decir, expedidas o emitidas a favor o a nombre de sus socios o miembros, y de ninguna manera al portador”.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6.- A continuación de su literal g), agréguese el siguiente literal al Art. 115:</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“h) En caso de que el socio fuere una sociedad extranjera, según lo previsto en el inciso final del Art. 100, deberá presentar a la compañía, durante el mes de diciembre de cada año, una certificación extendida por la autoridad competente del país de origen en la que se acredite que la sociedad en cuestión se encuentra legalmente existente en dicho país, y una lista completa de todos sus socios o miembros, con indicación de sus nombres, apellidos y estados civiles, si fueren personas naturales, o la denominación o razón social, si fueren personas jurídicas y, en ambos casos, sus nacionalidades y domicilios, suscrita y certificada ante Notario Público por el secretario, administrador o funcionario de la prenombrada sociedad, que estuviere autorizado al respecto, o por un apoderado legalmente constituido. La certificación antedicha deberá estar autenticada por Cónsul ecuatoriano o apostillada, al igual que la lista referida si hubiere sido suscrita en el exterior. Si ambos documentos no se presentaren antes de la instalación de la próxima junta general ordinaria de socios que se deberá reunir dentro del primer trimestre del año siguiente, la sociedad extranjera prenombrada no podrá concurrir, ni intervenir ni votar en dicha junta general. La sociedad extranjera que incumpliere esta obligación por dos o más años consecutivos podrá ser excluida de la compañía de conformidad con los Arts. 82 y 83 de esta Ley previo el acuerdo de la junta general de socios mencionado en el literal j) del Art. 118”.</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7.- El Art. 131 dirá:</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“Sin perjuicio de lo dispuesto en el literal b) del Art. 20, es obligación del representante legal de la compañía de responsabilidad limitada presentar en el mes de enero de cada año a la Superintendencia de Compañías la nómina de las compañías extranjeras que figuraren como socias suyas, con indicación de los nombres, nacionalidades y domicilios correspondientes, junto con xerocopias notariadas de las certificaciones y de las listas mencionadas en el literal h) del Art. 115, que hubieren recibido de tales socias según dicho literal.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lastRenderedPageBreak/>
        <w:t>Si la compañía no hubiere recibido ambos documentos por la o las socias extranjeras obligadas a entregarlos, la obligación impuesta en el inciso anterior será cumplida dentro de los cinco primeros días del siguiente mes de febrero, con indicación de la socia o socias remisas”.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8.- El numeral 1 del Art. 137 dirá:</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“El nombre, nacionalidad y domicilio de las personas naturales o jurídicas que constituyan la compañía y su voluntad de fundarla”.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9.- Al final del Art. 137 agréguese un inciso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caso de que una sociedad extranjera interviniere en la constitución de una compañía de responsabilidad limitada, en la escritura pública respectiva se agregarán una certificación que acredite la existencia legal de dicha sociedad en su país de origen y una lista completa de todos sus miembros o socios, con indicación de sus nombres, apellidos y estados civiles, si fueren personas naturales, o la denominación o razón social, si fueren personas jurídicas y, en ambos casos, sus nacionalidades y domicilios. La antedicha certificación será concedida por la autoridad competente del respectivo país de origen y la lista referida será suscrita y certificada ante Notario Público por el secretario, administrador o funcionario de la prenombrada sociedad extranjera, que estuviere autorizado al respecto, o por un apoderado legalmente constituido. La certificación mencionada será apostillada o autenticada por Cónsul ecuatoriano, al igual que la lista antedicha si hubiere sido suscrita en el exterior”.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10.- El Art. 145 dirá:</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“Para intervenir en la formación de una compañía anónima en calidad de promotor o fundador se requiere la capacidad civil para contratar.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Las personas jurídicas nacionales pueden ser fundadoras o accionistas en general de las compañías anónimas, pero las compañías extranjeras solamente podrán serlo si sus capitales estuvieren representados únicamente por acciones, participaciones o partes sociales nominativas, es decir, expedidas o emitidas a favor o a nombre de sus socios, miembros o accionistas, y de ninguna manera al portador”.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11.- Al final del Art. 150 agréguese un inciso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caso de que una sociedad extranjera fuere fundadora de una compañía anónima, en la escritura de fundación deberán agregarse una certificación que acredite la existencia legal de dicha sociedad en su país de origen y una lista completa de todos sus miembros, socios o accionistas, con indicación de sus nombres, apellidos y estados civiles, si fueren personas naturales, o la denominación o razón social, si fueren personas jurídicas y, en ambos casos, sus nacionalidades y domicilios. La antedicha certificación será concedida por la autoridad competente del respectivo país de origen y la lista referida será suscrita y certificada ante Notario Público por el secretario, administrador o funcionario de la prenombrada sociedad extranjera, que estuviere autorizado al respecto, o por un apoderado legalmente constituido. La certificación mencionada será apostillada o autenticada por Cónsul ecuatoriano, al igual que la lista antedicha si hubiere sido suscrita en el exterior”.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12.- Al final del primer inciso del Art. 158, agregar, cambiando el punto por una coma, la siguiente oración: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“con expresa observación de lo dispuesto en el inciso final de dicho artículo, en los casos en que entre las suscriptoras figuraren sociedades extranjeras”.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13.- A continuación del Art. 221, agréguese un artículo innumerado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 En caso de que el accionista fuere una sociedad extranjera, según lo previsto en el inciso final del Art. 145, deberá presentar a la compañía, durante el mes de diciembre de cada año, una certificación extendida por la autoridad competente del país de origen en la que se acredite que la sociedad en cuestión se encuentra legalmente existente en dicho país, y una lista completa de todos sus socios, accionistas o miembros, con indicación de sus nombres, apellidos y estados civiles, si fueren personas naturales, o la denominación o razón social, si fueren personas jurídicas y, en ambos casos, sus nacionalidades y domicilios, suscrita y certificada ante Notario Público por el secretario, administrador o funcionario de la prenombrada sociedad extranjera, que estuviere autorizado al respecto, o por un apoderado legalmente constituido. La certificación antedicha deberá estar apostillada o autenticada por Cónsul ecuatoriano, al igual que la lista referida si hubiere sido suscrita en el exterior. Si ambos documentos no se presentaren antes de la instalación de la próxima junta general ordinaria de accionistas que se deberá reunir dentro del primer trimestre del año siguiente, la sociedad prenombrada no podrá concurrir, ni intervenir ni votar en dicha junta general. La sociedad extranjera que incumpliere esta obligación por dos o más años consecutivos podrá ser separada de la compañía de conformidad con los Arts. 82 y 83 de esta Ley, previo acuerdo de la Junta General de Accionistas, aplicándose en tal caso las normas del derecho de receso establecidas para la transformación, pero únicamente a efectos de la compensación correspondiente.</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 sociedad extranjera que fuere accionista de una compañía anónima ecuatoriana y que estuviere registrada en una o más bolsas de valores extranjeras, en vez de la lista completa de todos sus socios, accionistas o miembros, mencionada en el inciso anterior, deberá presentar, en la misma forma, una declaración juramentada de tal registro y del hecho de que la totalidad de su capital se encuentra representado exclusivamente por acciones, participaciones o títulos nominativos”.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14.- A continuación del numeral 6º del Art. 263, agréguense dos incisos, que digan: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“Sin perjuicio de lo dispuesto en el literal b) del Art. 20, es obligación del representante legal de la compañía anónima presentar en el mes de enero de cada año a la Superintendencia de Compañías la nómina de las compañías extranjeras que figuraren como accionistas suyas, con indicación de los nombres, nacionalidades y domicilios correspondientes, junto con xerocopias notariadas de las certificaciones y de las listas mencionadas en el artículo innumerado que le sigue al Art. 221, que hubieren recibido de tales accionistas según dicho artículo.</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Si la compañía no hubiere recibido ambos documentos por la o las accionistas obligadas a entregarlos, la obligación impuesta en el inciso anterior será cumplida dentro de los cinco primeros días del siguiente mes de febrero, con indicación de la accionista o accionistas remisas”.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15.- El primer inciso del Art. 207 dirá:</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“Salvo lo dispuesto en el artículo innumerado que le sigue al Art. 221 de esta Ley, son derechos fundamentales del accionista, de los cuales no se le puede privar:”.</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16.- Al Art. 301, agréguesele un inciso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“En la compañía en comandita por acciones solamente las personas naturales podrán ser socios comanditados, pero las personas jurídicas sí podrán ser socios comanditarios”.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17.- Al final del Art. 307, agréguese un inciso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 xml:space="preserve">“El socio comanditario que fuere una sociedad extranjera deberá cumplir con lo dispuesto en artículo innumerado que le sigue al Art. 221, y si dejare de hacerlo por dos o más años </w:t>
      </w:r>
      <w:r w:rsidRPr="002A352C">
        <w:rPr>
          <w:rFonts w:ascii="News Gothic MT" w:hAnsi="News Gothic MT" w:cs="News Gothic MT"/>
        </w:rPr>
        <w:lastRenderedPageBreak/>
        <w:t>consecutivos podrá ser excluido de la compañía de conformidad con los Arts. 82, 83 y 305, previo el acuerdo de la junta general”.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 18.- Al final del Art. 354, agréguese un inciso que diga:</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“La Superintendencia de Compañías también podrá declarar la intervención de compañías sujetas a su control total o parcial, y designar uno o más interventores, cuando se hubiere incumplido por dos o más años seguidos las obligaciones constantes en el Art. 131 y en los dos últimos incisos del Art. 263 de esta Ley”.</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DISPOSICIONES TRANSITORIAS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PRIMERA.- Las compañías en nombre colectivo que entre sus socios actualmente tuvieren a personas jurídicas, nacionales o extranjeras, deberán disolverse a menos que tales socios sean reemplazados por personas naturales de manera voluntaria y conforme a la ley, dentro de los seis meses posteriores a la entrada en vigencia de esta Ley. Si no lo hicieren dentro de ese plazo quedarán disueltas de pleno derecho y deberán proceder a su correspondiente liquidación.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SEGUNDA.- Lo preceptuado en la Disposición Transitoria que antecede se aplicará igualmente a los casos de las compañías en comandita simple que entre sus socios comanditados o comanditarios tuvieren actualmente a personas jurídicas, así como a los casos de las compañías en comandita por acciones que entre sus socios solidarios o comanditados actualmente tuvieren a personas jurídicas.</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TERCERA.- El requisito impuesto en esta Ley de que las sociedades extranjeras que pueden ser socias o accionistas de compañías ecuatorianas tengan sus capitales representados únicamente en participaciones, partes sociales o acciones nominativas, es decir, expedidas o emitidas a favor o a nombre de sus socios, miembros o accionistas, entrará en pleno vigor dentro de los seis meses posteriores a la vigencia de esta Ley. Las compañías ecuatorianas que después de tres años de la vigencia de esta Ley continuaren teniendo entre sus socios o accionistas a sociedades extranjeras con acciones o participaciones al portador obligatoriamente deberán disolverse voluntariamente, y si no lo hicieren dentro de los doce meses siguientes, quedarán disueltas de pleno derecho.</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CUARTA.- Las obligaciones impuestas en esta Ley para que sean cumplidas en los meses de diciembre y de enero y febrero del año siguiente, deberán cumplirse, por esta vez, dentro de los cuatro, cinco y seis meses del calendario posteriores al mes en que esta Ley hubiere entrado en vigencia, respectivamente, sin perjuicio de que vuelvan a cumplirse en los próximos meses de diciembre, enero y febrero, según lo dispuesto en esta Ley.</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Artículo Final.- Esta Ley entrará en vigencia a partir de su publicación en el Registro Oficial.</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Dado y suscrito en la sede de la Asamblea Nacional, ubicada en el Distrito Metropolitano de Quito, provincia de Pichincha, a los seis días del mes de mayo de dos mil nueve. f.) Fernando Cordero Cueva Presidente de la Comisión Legislativa y de Fiscalización f.) Dr. Francisco Vergara O. Secretario de la Comisión Legislativa y de Fiscalización.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CERTIFICO que la Comisión Legislativa y de Fiscalización discutió y aprobó el proyecto de LEY REFORMATORIA A LA LEY DE COMPAÑIAS; en primer debate el 24 de marzo del 2009, segundo debate 7 y 9 de abril del 2009 y conocimiento y resolución sobre la objeción parcial del Presidente de la República el 6 de mayo del 2009.</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r w:rsidRPr="002A352C">
        <w:rPr>
          <w:rFonts w:ascii="News Gothic MT" w:hAnsi="News Gothic MT" w:cs="News Gothic MT"/>
        </w:rPr>
        <w:t>f.) Dr. Francisco Vergara O., Secretario de la Comisión Legislativa y de Fiscalización.</w:t>
      </w:r>
    </w:p>
    <w:p w:rsidR="002A352C" w:rsidRPr="002A352C" w:rsidRDefault="002A352C" w:rsidP="003F2185">
      <w:pPr>
        <w:pStyle w:val="PlainText"/>
        <w:rPr>
          <w:rFonts w:ascii="News Gothic MT" w:hAnsi="News Gothic MT" w:cs="News Gothic MT"/>
        </w:rPr>
      </w:pPr>
    </w:p>
    <w:p w:rsidR="002A352C" w:rsidRPr="002A352C" w:rsidRDefault="002A352C" w:rsidP="003F2185">
      <w:pPr>
        <w:pStyle w:val="PlainText"/>
        <w:rPr>
          <w:rFonts w:ascii="News Gothic MT" w:hAnsi="News Gothic MT" w:cs="News Gothic MT"/>
        </w:rPr>
      </w:pPr>
    </w:p>
    <w:p w:rsidR="002A352C" w:rsidRDefault="002A352C" w:rsidP="003F2185">
      <w:pPr>
        <w:pStyle w:val="PlainText"/>
        <w:rPr>
          <w:rFonts w:ascii="News Gothic MT" w:hAnsi="News Gothic MT" w:cs="News Gothic MT"/>
        </w:rPr>
      </w:pPr>
    </w:p>
    <w:sectPr w:rsidR="002A352C" w:rsidSect="003F2185">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2A352C"/>
    <w:rsid w:val="003B7C2D"/>
    <w:rsid w:val="00486E8C"/>
    <w:rsid w:val="006E1812"/>
    <w:rsid w:val="00871F00"/>
    <w:rsid w:val="00940530"/>
    <w:rsid w:val="00967A10"/>
    <w:rsid w:val="009C0EFE"/>
    <w:rsid w:val="009D291B"/>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3F2185"/>
    <w:rPr>
      <w:rFonts w:ascii="Consolas" w:hAnsi="Consolas"/>
      <w:sz w:val="21"/>
      <w:szCs w:val="21"/>
    </w:rPr>
  </w:style>
  <w:style w:type="character" w:customStyle="1" w:styleId="PlainTextChar">
    <w:name w:val="Plain Text Char"/>
    <w:basedOn w:val="DefaultParagraphFont"/>
    <w:link w:val="PlainText"/>
    <w:uiPriority w:val="99"/>
    <w:rsid w:val="003F2185"/>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3105</Words>
  <Characters>17082</Characters>
  <Application>Microsoft Office Word</Application>
  <DocSecurity>0</DocSecurity>
  <Lines>142</Lines>
  <Paragraphs>40</Paragraphs>
  <ScaleCrop>false</ScaleCrop>
  <Company/>
  <LinksUpToDate>false</LinksUpToDate>
  <CharactersWithSpaces>20147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2010-01-06T13:24:00Z</dcterms:created>
  <dcterms:modified xsi:type="dcterms:W3CDTF">2010-01-06T13:24:00Z</dcterms:modified>
</cp:coreProperties>
</file>